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RBS/14/20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eizungsarbeiten 4. BA - Umbau und Erweiterung der Regenbogenschule mit Mensa in Seelz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eizungsarbeiten 4. BA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